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4F777F" w14:textId="77777777" w:rsidR="00C61477" w:rsidRPr="0023048E" w:rsidRDefault="00C25DED" w:rsidP="0023048E">
      <w:pPr>
        <w:jc w:val="center"/>
        <w:rPr>
          <w:b/>
          <w:lang w:val="en-US"/>
        </w:rPr>
      </w:pPr>
      <w:r w:rsidRPr="0023048E">
        <w:rPr>
          <w:b/>
          <w:lang w:val="en-US"/>
        </w:rPr>
        <w:t>Configuration of the mezzanines PCB in the Slow Monitoring Modules</w:t>
      </w:r>
    </w:p>
    <w:p w14:paraId="614F7780" w14:textId="77777777" w:rsidR="00C25DED" w:rsidRDefault="00C25DED">
      <w:pPr>
        <w:rPr>
          <w:lang w:val="en-US"/>
        </w:rPr>
      </w:pPr>
    </w:p>
    <w:p w14:paraId="614F7781" w14:textId="77777777" w:rsidR="00C25DED" w:rsidRDefault="00C25DED">
      <w:pPr>
        <w:rPr>
          <w:lang w:val="en-US"/>
        </w:rPr>
      </w:pPr>
      <w:r>
        <w:rPr>
          <w:lang w:val="en-US"/>
        </w:rPr>
        <w:t>Four jumper are available on each mezzanine: J1, J2, J3 and J4, to select different path of the signals and perform different operation. For each jumper the position of pin 1 is marked with a with dot.</w:t>
      </w:r>
    </w:p>
    <w:p w14:paraId="614F7782" w14:textId="77777777" w:rsidR="00C25DED" w:rsidRDefault="00C25DED">
      <w:pPr>
        <w:rPr>
          <w:lang w:val="en-US"/>
        </w:rPr>
      </w:pPr>
      <w:r>
        <w:rPr>
          <w:lang w:val="en-US"/>
        </w:rPr>
        <w:t xml:space="preserve">J1: Select the input of the </w:t>
      </w:r>
      <w:proofErr w:type="spellStart"/>
      <w:r>
        <w:rPr>
          <w:lang w:val="en-US"/>
        </w:rPr>
        <w:t>antialias</w:t>
      </w:r>
      <w:proofErr w:type="spellEnd"/>
      <w:r>
        <w:rPr>
          <w:lang w:val="en-US"/>
        </w:rPr>
        <w:t xml:space="preserve"> filter: 1-2 from the voltage input, 2-3 from the current input;</w:t>
      </w:r>
    </w:p>
    <w:p w14:paraId="614F7783" w14:textId="77777777" w:rsidR="00C25DED" w:rsidRDefault="00C25DED">
      <w:pPr>
        <w:rPr>
          <w:lang w:val="en-US"/>
        </w:rPr>
      </w:pPr>
      <w:r>
        <w:rPr>
          <w:lang w:val="en-US"/>
        </w:rPr>
        <w:t>J2: Select the probe supply voltage: 1-2 None, 2-3 +5.2 V;</w:t>
      </w:r>
    </w:p>
    <w:p w14:paraId="614F7784" w14:textId="77777777" w:rsidR="00C25DED" w:rsidRDefault="00C25DED">
      <w:pPr>
        <w:rPr>
          <w:lang w:val="en-US"/>
        </w:rPr>
      </w:pPr>
      <w:r>
        <w:rPr>
          <w:lang w:val="en-US"/>
        </w:rPr>
        <w:t>J3: Select the input character: 1-2 Differential, 2-3 Single Ended;</w:t>
      </w:r>
    </w:p>
    <w:p w14:paraId="614F7785" w14:textId="77777777" w:rsidR="00C25DED" w:rsidRDefault="00C25DED">
      <w:pPr>
        <w:rPr>
          <w:lang w:val="en-US"/>
        </w:rPr>
      </w:pPr>
      <w:r>
        <w:rPr>
          <w:lang w:val="en-US"/>
        </w:rPr>
        <w:t>J4: Select the input type: 1-2 Voltage, 2-3 Current;</w:t>
      </w:r>
    </w:p>
    <w:p w14:paraId="614F7786" w14:textId="77777777" w:rsidR="00C25DED" w:rsidRDefault="00C25DED">
      <w:pPr>
        <w:rPr>
          <w:lang w:val="en-US"/>
        </w:rPr>
      </w:pPr>
    </w:p>
    <w:p w14:paraId="614F7787" w14:textId="77777777" w:rsidR="005D11A3" w:rsidRDefault="005D11A3">
      <w:pPr>
        <w:rPr>
          <w:lang w:val="en-US"/>
        </w:rPr>
      </w:pPr>
      <w:r>
        <w:rPr>
          <w:lang w:val="en-US"/>
        </w:rPr>
        <w:t>Note that it is mandatory to set J3 on 2-3 if J2 is set on 2-3. Also it is mandatory to set J4 on 2-3 if J1 is set on 2-3.</w:t>
      </w:r>
    </w:p>
    <w:p w14:paraId="614F7788" w14:textId="77777777" w:rsidR="00C7294B" w:rsidRDefault="00C7294B">
      <w:pPr>
        <w:rPr>
          <w:lang w:val="en-US"/>
        </w:rPr>
      </w:pPr>
      <w:r>
        <w:rPr>
          <w:lang w:val="en-US"/>
        </w:rPr>
        <w:t>Since the jumper pattern also affects the front connector behavior, for each configuration it is important to check the pin meaning.</w:t>
      </w:r>
    </w:p>
    <w:p w14:paraId="614F7789" w14:textId="77777777" w:rsidR="005D11A3" w:rsidRDefault="005D11A3">
      <w:pPr>
        <w:rPr>
          <w:lang w:val="en-US"/>
        </w:rPr>
      </w:pPr>
      <w:r>
        <w:rPr>
          <w:lang w:val="en-US"/>
        </w:rPr>
        <w:t xml:space="preserve">The following table </w:t>
      </w:r>
      <w:r w:rsidR="00C7294B">
        <w:rPr>
          <w:lang w:val="en-US"/>
        </w:rPr>
        <w:t>summarize</w:t>
      </w:r>
      <w:r>
        <w:rPr>
          <w:lang w:val="en-US"/>
        </w:rPr>
        <w:t xml:space="preserve"> all t</w:t>
      </w:r>
      <w:r w:rsidR="00C7294B">
        <w:rPr>
          <w:lang w:val="en-US"/>
        </w:rPr>
        <w:t xml:space="preserve">he possible valid configuration and the input/output pin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892"/>
        <w:gridCol w:w="4357"/>
        <w:gridCol w:w="507"/>
        <w:gridCol w:w="507"/>
        <w:gridCol w:w="507"/>
        <w:gridCol w:w="507"/>
        <w:gridCol w:w="1265"/>
        <w:gridCol w:w="1331"/>
      </w:tblGrid>
      <w:tr w:rsidR="00F12CB8" w14:paraId="614F7792" w14:textId="77777777" w:rsidTr="00F12CB8">
        <w:tc>
          <w:tcPr>
            <w:tcW w:w="0" w:type="auto"/>
          </w:tcPr>
          <w:p w14:paraId="614F778A" w14:textId="77777777" w:rsidR="00F12CB8" w:rsidRPr="001779D0" w:rsidRDefault="00F12CB8" w:rsidP="001779D0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Conf N.</w:t>
            </w:r>
          </w:p>
        </w:tc>
        <w:tc>
          <w:tcPr>
            <w:tcW w:w="0" w:type="auto"/>
          </w:tcPr>
          <w:p w14:paraId="614F778B" w14:textId="77777777" w:rsidR="00F12CB8" w:rsidRPr="001779D0" w:rsidRDefault="00F12CB8" w:rsidP="001779D0">
            <w:pPr>
              <w:jc w:val="center"/>
              <w:rPr>
                <w:b/>
                <w:lang w:val="en-US"/>
              </w:rPr>
            </w:pPr>
            <w:r w:rsidRPr="001779D0">
              <w:rPr>
                <w:b/>
                <w:lang w:val="en-US"/>
              </w:rPr>
              <w:t>Input</w:t>
            </w:r>
          </w:p>
        </w:tc>
        <w:tc>
          <w:tcPr>
            <w:tcW w:w="0" w:type="auto"/>
          </w:tcPr>
          <w:p w14:paraId="614F778C" w14:textId="77777777" w:rsidR="00F12CB8" w:rsidRPr="001779D0" w:rsidRDefault="00F12CB8" w:rsidP="001779D0">
            <w:pPr>
              <w:jc w:val="center"/>
              <w:rPr>
                <w:b/>
                <w:lang w:val="en-US"/>
              </w:rPr>
            </w:pPr>
            <w:r w:rsidRPr="001779D0">
              <w:rPr>
                <w:b/>
                <w:lang w:val="en-US"/>
              </w:rPr>
              <w:t>J1</w:t>
            </w:r>
          </w:p>
        </w:tc>
        <w:tc>
          <w:tcPr>
            <w:tcW w:w="0" w:type="auto"/>
          </w:tcPr>
          <w:p w14:paraId="614F778D" w14:textId="77777777" w:rsidR="00F12CB8" w:rsidRPr="001779D0" w:rsidRDefault="00F12CB8" w:rsidP="001779D0">
            <w:pPr>
              <w:jc w:val="center"/>
              <w:rPr>
                <w:b/>
                <w:lang w:val="en-US"/>
              </w:rPr>
            </w:pPr>
            <w:r w:rsidRPr="001779D0">
              <w:rPr>
                <w:b/>
                <w:lang w:val="en-US"/>
              </w:rPr>
              <w:t>J2</w:t>
            </w:r>
          </w:p>
        </w:tc>
        <w:tc>
          <w:tcPr>
            <w:tcW w:w="0" w:type="auto"/>
          </w:tcPr>
          <w:p w14:paraId="614F778E" w14:textId="77777777" w:rsidR="00F12CB8" w:rsidRPr="001779D0" w:rsidRDefault="00F12CB8" w:rsidP="001779D0">
            <w:pPr>
              <w:jc w:val="center"/>
              <w:rPr>
                <w:b/>
                <w:lang w:val="en-US"/>
              </w:rPr>
            </w:pPr>
            <w:r w:rsidRPr="001779D0">
              <w:rPr>
                <w:b/>
                <w:lang w:val="en-US"/>
              </w:rPr>
              <w:t>J3</w:t>
            </w:r>
          </w:p>
        </w:tc>
        <w:tc>
          <w:tcPr>
            <w:tcW w:w="0" w:type="auto"/>
          </w:tcPr>
          <w:p w14:paraId="614F778F" w14:textId="77777777" w:rsidR="00F12CB8" w:rsidRPr="001779D0" w:rsidRDefault="00F12CB8" w:rsidP="001779D0">
            <w:pPr>
              <w:jc w:val="center"/>
              <w:rPr>
                <w:b/>
                <w:lang w:val="en-US"/>
              </w:rPr>
            </w:pPr>
            <w:r w:rsidRPr="001779D0">
              <w:rPr>
                <w:b/>
                <w:lang w:val="en-US"/>
              </w:rPr>
              <w:t>J4</w:t>
            </w:r>
          </w:p>
        </w:tc>
        <w:tc>
          <w:tcPr>
            <w:tcW w:w="0" w:type="auto"/>
          </w:tcPr>
          <w:p w14:paraId="614F7790" w14:textId="77777777" w:rsidR="00F12CB8" w:rsidRPr="001779D0" w:rsidRDefault="00F12CB8" w:rsidP="001779D0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 (Left</w:t>
            </w:r>
            <w:r w:rsidRPr="001779D0">
              <w:rPr>
                <w:b/>
                <w:lang w:val="en-US"/>
              </w:rPr>
              <w:t xml:space="preserve"> pin)</w:t>
            </w:r>
          </w:p>
        </w:tc>
        <w:tc>
          <w:tcPr>
            <w:tcW w:w="0" w:type="auto"/>
          </w:tcPr>
          <w:p w14:paraId="614F7791" w14:textId="77777777" w:rsidR="00F12CB8" w:rsidRPr="001779D0" w:rsidRDefault="00F12CB8" w:rsidP="001779D0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3 (Right</w:t>
            </w:r>
            <w:r w:rsidRPr="001779D0">
              <w:rPr>
                <w:b/>
                <w:lang w:val="en-US"/>
              </w:rPr>
              <w:t xml:space="preserve"> pin)</w:t>
            </w:r>
          </w:p>
        </w:tc>
      </w:tr>
      <w:tr w:rsidR="00F12CB8" w14:paraId="614F779B" w14:textId="77777777" w:rsidTr="00F12CB8">
        <w:tc>
          <w:tcPr>
            <w:tcW w:w="0" w:type="auto"/>
          </w:tcPr>
          <w:p w14:paraId="614F7793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</w:tcPr>
          <w:p w14:paraId="614F7794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Differential Voltage</w:t>
            </w:r>
          </w:p>
        </w:tc>
        <w:tc>
          <w:tcPr>
            <w:tcW w:w="0" w:type="auto"/>
          </w:tcPr>
          <w:p w14:paraId="614F7795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1-2</w:t>
            </w:r>
          </w:p>
        </w:tc>
        <w:tc>
          <w:tcPr>
            <w:tcW w:w="0" w:type="auto"/>
          </w:tcPr>
          <w:p w14:paraId="614F7796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1-2</w:t>
            </w:r>
          </w:p>
        </w:tc>
        <w:tc>
          <w:tcPr>
            <w:tcW w:w="0" w:type="auto"/>
          </w:tcPr>
          <w:p w14:paraId="614F7797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1-2</w:t>
            </w:r>
          </w:p>
        </w:tc>
        <w:tc>
          <w:tcPr>
            <w:tcW w:w="0" w:type="auto"/>
          </w:tcPr>
          <w:p w14:paraId="614F7798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1-2</w:t>
            </w:r>
          </w:p>
        </w:tc>
        <w:tc>
          <w:tcPr>
            <w:tcW w:w="0" w:type="auto"/>
          </w:tcPr>
          <w:p w14:paraId="614F7799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V- input</w:t>
            </w:r>
          </w:p>
        </w:tc>
        <w:tc>
          <w:tcPr>
            <w:tcW w:w="0" w:type="auto"/>
          </w:tcPr>
          <w:p w14:paraId="614F779A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V+ input</w:t>
            </w:r>
          </w:p>
        </w:tc>
      </w:tr>
      <w:tr w:rsidR="00F12CB8" w14:paraId="614F77A4" w14:textId="77777777" w:rsidTr="00F12CB8">
        <w:tc>
          <w:tcPr>
            <w:tcW w:w="0" w:type="auto"/>
          </w:tcPr>
          <w:p w14:paraId="614F779C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614F779D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Single Ended Voltage</w:t>
            </w:r>
          </w:p>
        </w:tc>
        <w:tc>
          <w:tcPr>
            <w:tcW w:w="0" w:type="auto"/>
          </w:tcPr>
          <w:p w14:paraId="614F779E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1-2</w:t>
            </w:r>
          </w:p>
        </w:tc>
        <w:tc>
          <w:tcPr>
            <w:tcW w:w="0" w:type="auto"/>
          </w:tcPr>
          <w:p w14:paraId="614F779F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1-2</w:t>
            </w:r>
          </w:p>
        </w:tc>
        <w:tc>
          <w:tcPr>
            <w:tcW w:w="0" w:type="auto"/>
          </w:tcPr>
          <w:p w14:paraId="614F77A0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2-3</w:t>
            </w:r>
          </w:p>
        </w:tc>
        <w:tc>
          <w:tcPr>
            <w:tcW w:w="0" w:type="auto"/>
          </w:tcPr>
          <w:p w14:paraId="614F77A1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1-2</w:t>
            </w:r>
          </w:p>
        </w:tc>
        <w:tc>
          <w:tcPr>
            <w:tcW w:w="0" w:type="auto"/>
          </w:tcPr>
          <w:p w14:paraId="614F77A2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GND</w:t>
            </w:r>
          </w:p>
        </w:tc>
        <w:tc>
          <w:tcPr>
            <w:tcW w:w="0" w:type="auto"/>
          </w:tcPr>
          <w:p w14:paraId="614F77A3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V input</w:t>
            </w:r>
          </w:p>
        </w:tc>
      </w:tr>
      <w:tr w:rsidR="00F12CB8" w14:paraId="614F77AD" w14:textId="77777777" w:rsidTr="00F12CB8">
        <w:tc>
          <w:tcPr>
            <w:tcW w:w="0" w:type="auto"/>
          </w:tcPr>
          <w:p w14:paraId="614F77A5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0" w:type="auto"/>
          </w:tcPr>
          <w:p w14:paraId="614F77A6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Voltage from a probe (e.g. humidity, pressure)</w:t>
            </w:r>
          </w:p>
        </w:tc>
        <w:tc>
          <w:tcPr>
            <w:tcW w:w="0" w:type="auto"/>
          </w:tcPr>
          <w:p w14:paraId="614F77A7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1-2</w:t>
            </w:r>
          </w:p>
        </w:tc>
        <w:tc>
          <w:tcPr>
            <w:tcW w:w="0" w:type="auto"/>
          </w:tcPr>
          <w:p w14:paraId="614F77A8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2-3</w:t>
            </w:r>
          </w:p>
        </w:tc>
        <w:tc>
          <w:tcPr>
            <w:tcW w:w="0" w:type="auto"/>
          </w:tcPr>
          <w:p w14:paraId="614F77A9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2-3</w:t>
            </w:r>
          </w:p>
        </w:tc>
        <w:tc>
          <w:tcPr>
            <w:tcW w:w="0" w:type="auto"/>
          </w:tcPr>
          <w:p w14:paraId="614F77AA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1-2</w:t>
            </w:r>
          </w:p>
        </w:tc>
        <w:tc>
          <w:tcPr>
            <w:tcW w:w="0" w:type="auto"/>
          </w:tcPr>
          <w:p w14:paraId="614F77AB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+5.2 output</w:t>
            </w:r>
          </w:p>
        </w:tc>
        <w:tc>
          <w:tcPr>
            <w:tcW w:w="0" w:type="auto"/>
          </w:tcPr>
          <w:p w14:paraId="614F77AC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V input</w:t>
            </w:r>
          </w:p>
        </w:tc>
      </w:tr>
      <w:tr w:rsidR="00F12CB8" w14:paraId="614F77B6" w14:textId="77777777" w:rsidTr="00F12CB8">
        <w:tc>
          <w:tcPr>
            <w:tcW w:w="0" w:type="auto"/>
          </w:tcPr>
          <w:p w14:paraId="614F77AE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0" w:type="auto"/>
          </w:tcPr>
          <w:p w14:paraId="614F77AF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Current from a probe (e.g. temperature)</w:t>
            </w:r>
          </w:p>
        </w:tc>
        <w:tc>
          <w:tcPr>
            <w:tcW w:w="0" w:type="auto"/>
          </w:tcPr>
          <w:p w14:paraId="614F77B0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2-3</w:t>
            </w:r>
          </w:p>
        </w:tc>
        <w:tc>
          <w:tcPr>
            <w:tcW w:w="0" w:type="auto"/>
          </w:tcPr>
          <w:p w14:paraId="614F77B1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2-3</w:t>
            </w:r>
          </w:p>
        </w:tc>
        <w:tc>
          <w:tcPr>
            <w:tcW w:w="0" w:type="auto"/>
          </w:tcPr>
          <w:p w14:paraId="614F77B2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2-3</w:t>
            </w:r>
          </w:p>
        </w:tc>
        <w:tc>
          <w:tcPr>
            <w:tcW w:w="0" w:type="auto"/>
          </w:tcPr>
          <w:p w14:paraId="614F77B3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2-3</w:t>
            </w:r>
          </w:p>
        </w:tc>
        <w:tc>
          <w:tcPr>
            <w:tcW w:w="0" w:type="auto"/>
          </w:tcPr>
          <w:p w14:paraId="614F77B4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+5.2 output</w:t>
            </w:r>
          </w:p>
        </w:tc>
        <w:tc>
          <w:tcPr>
            <w:tcW w:w="0" w:type="auto"/>
          </w:tcPr>
          <w:p w14:paraId="614F77B5" w14:textId="77777777" w:rsidR="00F12CB8" w:rsidRDefault="00F12CB8">
            <w:pPr>
              <w:rPr>
                <w:lang w:val="en-US"/>
              </w:rPr>
            </w:pPr>
            <w:r>
              <w:rPr>
                <w:lang w:val="en-US"/>
              </w:rPr>
              <w:t>I input</w:t>
            </w:r>
          </w:p>
        </w:tc>
      </w:tr>
    </w:tbl>
    <w:p w14:paraId="614F77B7" w14:textId="77777777" w:rsidR="005D11A3" w:rsidRDefault="005D11A3">
      <w:pPr>
        <w:rPr>
          <w:lang w:val="en-US"/>
        </w:rPr>
      </w:pPr>
    </w:p>
    <w:p w14:paraId="614F77B8" w14:textId="77777777" w:rsidR="00F12CB8" w:rsidRDefault="00F12CB8"/>
    <w:p w14:paraId="614F77B9" w14:textId="77777777" w:rsidR="00C7294B" w:rsidRDefault="00C47A4A">
      <w:r>
        <w:rPr>
          <w:noProof/>
          <w:lang w:eastAsia="it-IT"/>
        </w:rPr>
        <w:drawing>
          <wp:inline distT="0" distB="0" distL="0" distR="0" wp14:anchorId="614F77C6" wp14:editId="614F77C7">
            <wp:extent cx="1620000" cy="1216690"/>
            <wp:effectExtent l="0" t="209550" r="0" b="173960"/>
            <wp:docPr id="7" name="Immagine 6" descr="20141202_1104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41202_110428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620000" cy="121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drawing>
          <wp:inline distT="0" distB="0" distL="0" distR="0" wp14:anchorId="614F77C8" wp14:editId="614F77C9">
            <wp:extent cx="1620000" cy="1216690"/>
            <wp:effectExtent l="0" t="209550" r="0" b="173960"/>
            <wp:docPr id="8" name="Immagine 7" descr="20141202_1105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41202_11055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620000" cy="121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47A4A">
        <w:rPr>
          <w:noProof/>
          <w:lang w:eastAsia="it-IT"/>
        </w:rPr>
        <w:drawing>
          <wp:inline distT="0" distB="0" distL="0" distR="0" wp14:anchorId="614F77CA" wp14:editId="614F77CB">
            <wp:extent cx="1620000" cy="1216690"/>
            <wp:effectExtent l="0" t="209550" r="0" b="173960"/>
            <wp:docPr id="2" name="Immagine 0" descr="20141202_1106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41202_110637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620000" cy="121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779D0">
        <w:rPr>
          <w:noProof/>
          <w:lang w:eastAsia="it-IT"/>
        </w:rPr>
        <w:drawing>
          <wp:inline distT="0" distB="0" distL="0" distR="0" wp14:anchorId="614F77CC" wp14:editId="614F77CD">
            <wp:extent cx="1624519" cy="1212836"/>
            <wp:effectExtent l="0" t="209550" r="0" b="177814"/>
            <wp:docPr id="6" name="Immagine 5" descr="20141202_0954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41202_09540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624519" cy="1212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4F77BA" w14:textId="77777777" w:rsidR="00F12CB8" w:rsidRPr="00F951DA" w:rsidRDefault="00C47A4A">
      <w:pPr>
        <w:rPr>
          <w:lang w:val="en-US"/>
        </w:rPr>
      </w:pPr>
      <w:r>
        <w:tab/>
      </w:r>
      <w:r w:rsidR="00F12CB8" w:rsidRPr="00F951DA">
        <w:rPr>
          <w:lang w:val="en-US"/>
        </w:rPr>
        <w:t>Configuration 1</w:t>
      </w:r>
      <w:r w:rsidR="00F12CB8" w:rsidRPr="00F951DA">
        <w:rPr>
          <w:lang w:val="en-US"/>
        </w:rPr>
        <w:tab/>
      </w:r>
      <w:r w:rsidR="00F12CB8" w:rsidRPr="00F951DA">
        <w:rPr>
          <w:lang w:val="en-US"/>
        </w:rPr>
        <w:tab/>
        <w:t>Configuration 2</w:t>
      </w:r>
      <w:r w:rsidR="00F12CB8" w:rsidRPr="00F951DA">
        <w:rPr>
          <w:lang w:val="en-US"/>
        </w:rPr>
        <w:tab/>
      </w:r>
      <w:r w:rsidR="00F12CB8" w:rsidRPr="00F951DA">
        <w:rPr>
          <w:lang w:val="en-US"/>
        </w:rPr>
        <w:tab/>
      </w:r>
      <w:r w:rsidR="00F12CB8" w:rsidRPr="00F951DA">
        <w:rPr>
          <w:lang w:val="en-US"/>
        </w:rPr>
        <w:tab/>
        <w:t>Configuration 3</w:t>
      </w:r>
      <w:r w:rsidR="00F12CB8" w:rsidRPr="00F951DA">
        <w:rPr>
          <w:lang w:val="en-US"/>
        </w:rPr>
        <w:tab/>
      </w:r>
      <w:r w:rsidR="00F12CB8" w:rsidRPr="00F951DA">
        <w:rPr>
          <w:lang w:val="en-US"/>
        </w:rPr>
        <w:tab/>
      </w:r>
      <w:r w:rsidR="00F12CB8" w:rsidRPr="00F951DA">
        <w:rPr>
          <w:lang w:val="en-US"/>
        </w:rPr>
        <w:tab/>
        <w:t>Configuration 4</w:t>
      </w:r>
    </w:p>
    <w:p w14:paraId="614F77BB" w14:textId="77777777" w:rsidR="00BA1502" w:rsidRPr="00F951DA" w:rsidRDefault="00BA1502">
      <w:pPr>
        <w:rPr>
          <w:lang w:val="en-US"/>
        </w:rPr>
      </w:pPr>
    </w:p>
    <w:p w14:paraId="614F77BC" w14:textId="77777777" w:rsidR="00BA1502" w:rsidRPr="00516856" w:rsidRDefault="00BA1502" w:rsidP="00BA1502">
      <w:pPr>
        <w:jc w:val="center"/>
        <w:rPr>
          <w:b/>
          <w:lang w:val="en-US"/>
        </w:rPr>
      </w:pPr>
      <w:r w:rsidRPr="00516856">
        <w:rPr>
          <w:b/>
          <w:lang w:val="en-US"/>
        </w:rPr>
        <w:t>Calibration of selected probes</w:t>
      </w:r>
    </w:p>
    <w:p w14:paraId="614F77BD" w14:textId="77777777" w:rsidR="00BA1502" w:rsidRDefault="00516856">
      <w:pPr>
        <w:rPr>
          <w:lang w:val="en-US"/>
        </w:rPr>
      </w:pPr>
      <w:r w:rsidRPr="00516856">
        <w:rPr>
          <w:lang w:val="en-US"/>
        </w:rPr>
        <w:t xml:space="preserve">For AD590 temperature probes </w:t>
      </w:r>
      <w:r>
        <w:rPr>
          <w:lang w:val="en-US"/>
        </w:rPr>
        <w:t xml:space="preserve">using </w:t>
      </w:r>
      <w:r w:rsidRPr="00516856">
        <w:rPr>
          <w:lang w:val="en-US"/>
        </w:rPr>
        <w:t xml:space="preserve">the standard </w:t>
      </w:r>
      <w:r>
        <w:rPr>
          <w:lang w:val="en-US"/>
        </w:rPr>
        <w:t>mezzanine, the temperature can be obtained by using the following formula:</w:t>
      </w:r>
    </w:p>
    <w:p w14:paraId="614F77BE" w14:textId="77777777" w:rsidR="00516856" w:rsidRDefault="00516856">
      <w:pPr>
        <w:rPr>
          <w:lang w:val="en-US"/>
        </w:rPr>
      </w:pPr>
      <w:r>
        <w:rPr>
          <w:lang w:val="en-US"/>
        </w:rPr>
        <w:t>T(°C)=2.004 V + 27.15</w:t>
      </w:r>
    </w:p>
    <w:p w14:paraId="614F77BF" w14:textId="54E071AE" w:rsidR="00516856" w:rsidRDefault="00516856">
      <w:pPr>
        <w:rPr>
          <w:lang w:val="en-US"/>
        </w:rPr>
      </w:pPr>
      <w:r>
        <w:rPr>
          <w:lang w:val="en-US"/>
        </w:rPr>
        <w:lastRenderedPageBreak/>
        <w:t>being V the output voltage of the mezzanine and the voltage acquired by the ADC.</w:t>
      </w:r>
    </w:p>
    <w:p w14:paraId="41760178" w14:textId="20CEB5E0" w:rsidR="004C27AC" w:rsidRDefault="004C27AC">
      <w:pPr>
        <w:rPr>
          <w:lang w:val="en-US"/>
        </w:rPr>
      </w:pPr>
      <w:r>
        <w:rPr>
          <w:lang w:val="en-US"/>
        </w:rPr>
        <w:t>Example temperature probe configuration:</w:t>
      </w:r>
    </w:p>
    <w:p w14:paraId="35240F5E" w14:textId="4A233A38" w:rsidR="004C27AC" w:rsidRDefault="00EB6AC5">
      <w:pPr>
        <w:rPr>
          <w:lang w:val="en-US"/>
        </w:rPr>
      </w:pPr>
      <w:r w:rsidRPr="00EB6AC5">
        <w:rPr>
          <w:lang w:val="en-US"/>
        </w:rPr>
        <w:t xml:space="preserve">BC_PROBE  0 NEB_W1_TE1 </w:t>
      </w:r>
      <w:r w:rsidRPr="00EB6AC5">
        <w:rPr>
          <w:lang w:val="en-US"/>
        </w:rPr>
        <w:tab/>
        <w:t xml:space="preserve">    2.004   27.15  0.1 8 </w:t>
      </w:r>
      <w:proofErr w:type="spellStart"/>
      <w:r w:rsidRPr="00EB6AC5">
        <w:rPr>
          <w:lang w:val="en-US"/>
        </w:rPr>
        <w:t>degC</w:t>
      </w:r>
      <w:proofErr w:type="spellEnd"/>
    </w:p>
    <w:p w14:paraId="614F77C0" w14:textId="77777777" w:rsidR="00516856" w:rsidRDefault="00516856">
      <w:pPr>
        <w:rPr>
          <w:lang w:val="en-US"/>
        </w:rPr>
      </w:pPr>
      <w:r>
        <w:rPr>
          <w:lang w:val="en-US"/>
        </w:rPr>
        <w:t xml:space="preserve">Since the output voltage is in the range ±10 V the available temperature range </w:t>
      </w:r>
      <w:r w:rsidR="00804716">
        <w:rPr>
          <w:lang w:val="en-US"/>
        </w:rPr>
        <w:t xml:space="preserve">goes from </w:t>
      </w:r>
      <w:r>
        <w:rPr>
          <w:lang w:val="en-US"/>
        </w:rPr>
        <w:t>7.11°C to 47.19°C</w:t>
      </w:r>
      <w:r w:rsidR="00804716">
        <w:rPr>
          <w:lang w:val="en-US"/>
        </w:rPr>
        <w:t xml:space="preserve">. It is possible to change this range by changing the resistor R5 of the mezzanine, that provides for the final gain. The standard value is R5=49.9 </w:t>
      </w:r>
      <w:proofErr w:type="spellStart"/>
      <w:r w:rsidR="00804716">
        <w:rPr>
          <w:lang w:val="en-US"/>
        </w:rPr>
        <w:t>kΩ</w:t>
      </w:r>
      <w:proofErr w:type="spellEnd"/>
      <w:r w:rsidR="00804716">
        <w:rPr>
          <w:lang w:val="en-US"/>
        </w:rPr>
        <w:t>.</w:t>
      </w:r>
    </w:p>
    <w:p w14:paraId="614F77C1" w14:textId="77777777" w:rsidR="00F951DA" w:rsidRDefault="00F951DA">
      <w:pPr>
        <w:rPr>
          <w:lang w:val="en-US"/>
        </w:rPr>
      </w:pPr>
      <w:r>
        <w:rPr>
          <w:lang w:val="en-US"/>
        </w:rPr>
        <w:t>For HIH-5030 humidity probes, using the standard mezzanine and assuming the standard voltage supply (5.2 V), the humidity (%RH) can be obtained by:</w:t>
      </w:r>
    </w:p>
    <w:p w14:paraId="614F77C2" w14:textId="447D537B" w:rsidR="00F951DA" w:rsidRDefault="00F951DA">
      <w:pPr>
        <w:rPr>
          <w:lang w:val="en-US"/>
        </w:rPr>
      </w:pPr>
      <w:r>
        <w:rPr>
          <w:lang w:val="en-US"/>
        </w:rPr>
        <w:t>H(%)=30.237 V – 23.821</w:t>
      </w:r>
    </w:p>
    <w:p w14:paraId="16F8670F" w14:textId="107540E9" w:rsidR="00EB6AC5" w:rsidRDefault="00EB6AC5">
      <w:pPr>
        <w:rPr>
          <w:lang w:val="en-US"/>
        </w:rPr>
      </w:pPr>
      <w:r>
        <w:rPr>
          <w:lang w:val="en-US"/>
        </w:rPr>
        <w:t>Example Humidity probe configuration:</w:t>
      </w:r>
    </w:p>
    <w:p w14:paraId="7D47F0B3" w14:textId="1CDD01B2" w:rsidR="00EB6AC5" w:rsidRDefault="00BE2FC7">
      <w:pPr>
        <w:rPr>
          <w:lang w:val="en-US"/>
        </w:rPr>
      </w:pPr>
      <w:r w:rsidRPr="00BE2FC7">
        <w:rPr>
          <w:lang w:val="en-US"/>
        </w:rPr>
        <w:t xml:space="preserve">BC_PROBE 14 NEB_W1_HU </w:t>
      </w:r>
      <w:r w:rsidRPr="00BE2FC7">
        <w:rPr>
          <w:lang w:val="en-US"/>
        </w:rPr>
        <w:tab/>
        <w:t xml:space="preserve">30.237  -23.821    </w:t>
      </w:r>
      <w:r w:rsidRPr="00BE2FC7">
        <w:rPr>
          <w:lang w:val="en-US"/>
        </w:rPr>
        <w:tab/>
        <w:t>0.1 8 RH</w:t>
      </w:r>
    </w:p>
    <w:p w14:paraId="614F77C3" w14:textId="77777777" w:rsidR="00F951DA" w:rsidRDefault="00F951DA">
      <w:pPr>
        <w:rPr>
          <w:lang w:val="en-US"/>
        </w:rPr>
      </w:pPr>
      <w:r>
        <w:rPr>
          <w:lang w:val="en-US"/>
        </w:rPr>
        <w:t xml:space="preserve">For </w:t>
      </w:r>
      <w:r w:rsidRPr="00F951DA">
        <w:rPr>
          <w:lang w:val="en-US"/>
        </w:rPr>
        <w:t>MPXA4115A6</w:t>
      </w:r>
      <w:r>
        <w:rPr>
          <w:lang w:val="en-US"/>
        </w:rPr>
        <w:t>U pressure probe</w:t>
      </w:r>
      <w:r w:rsidR="00B16B57">
        <w:rPr>
          <w:lang w:val="en-US"/>
        </w:rPr>
        <w:t>, using the standard mezzanine and assuming the standard voltage supply (5.2 V), the pressure, in kPa, can be obtained by:</w:t>
      </w:r>
    </w:p>
    <w:p w14:paraId="614F77C4" w14:textId="6596BC17" w:rsidR="0061577E" w:rsidRDefault="0061577E">
      <w:pPr>
        <w:rPr>
          <w:lang w:val="en-US"/>
        </w:rPr>
      </w:pPr>
      <w:r>
        <w:rPr>
          <w:lang w:val="en-US"/>
        </w:rPr>
        <w:t>P</w:t>
      </w:r>
      <w:r w:rsidR="00711C08">
        <w:rPr>
          <w:lang w:val="en-US"/>
        </w:rPr>
        <w:t xml:space="preserve"> (kPa)</w:t>
      </w:r>
      <w:r>
        <w:rPr>
          <w:lang w:val="en-US"/>
        </w:rPr>
        <w:t>=21.367 V + 10.556</w:t>
      </w:r>
    </w:p>
    <w:p w14:paraId="62BAA18F" w14:textId="5AB6D64E" w:rsidR="00BE2FC7" w:rsidRDefault="00BE2FC7">
      <w:pPr>
        <w:rPr>
          <w:lang w:val="en-US"/>
        </w:rPr>
      </w:pPr>
      <w:r>
        <w:rPr>
          <w:lang w:val="en-US"/>
        </w:rPr>
        <w:t>Example Pressure probe configuration:</w:t>
      </w:r>
    </w:p>
    <w:p w14:paraId="33485A3C" w14:textId="17338138" w:rsidR="00BE2FC7" w:rsidRDefault="00AE2C7B">
      <w:pPr>
        <w:rPr>
          <w:lang w:val="en-US"/>
        </w:rPr>
      </w:pPr>
      <w:r w:rsidRPr="00AE2C7B">
        <w:rPr>
          <w:lang w:val="en-US"/>
        </w:rPr>
        <w:t>BC_PROBE 15 NEB_W1_PRES</w:t>
      </w:r>
      <w:r w:rsidRPr="00AE2C7B">
        <w:rPr>
          <w:lang w:val="en-US"/>
        </w:rPr>
        <w:tab/>
        <w:t xml:space="preserve">213.67  105.56    </w:t>
      </w:r>
      <w:r w:rsidRPr="00AE2C7B">
        <w:rPr>
          <w:lang w:val="en-US"/>
        </w:rPr>
        <w:tab/>
        <w:t xml:space="preserve">0.1 8 </w:t>
      </w:r>
      <w:proofErr w:type="spellStart"/>
      <w:r w:rsidRPr="00AE2C7B">
        <w:rPr>
          <w:lang w:val="en-US"/>
        </w:rPr>
        <w:t>hPa</w:t>
      </w:r>
      <w:proofErr w:type="spellEnd"/>
    </w:p>
    <w:p w14:paraId="614F77C5" w14:textId="1F056F0C" w:rsidR="00804716" w:rsidRDefault="00B117BD" w:rsidP="00B117BD">
      <w:pPr>
        <w:pStyle w:val="Titolo2"/>
        <w:rPr>
          <w:lang w:val="en-US"/>
        </w:rPr>
      </w:pPr>
      <w:r>
        <w:rPr>
          <w:lang w:val="en-US"/>
        </w:rPr>
        <w:lastRenderedPageBreak/>
        <w:t xml:space="preserve">Cabling of  </w:t>
      </w:r>
      <w:proofErr w:type="spellStart"/>
      <w:r>
        <w:rPr>
          <w:lang w:val="en-US"/>
        </w:rPr>
        <w:t>a”triplet</w:t>
      </w:r>
      <w:proofErr w:type="spellEnd"/>
      <w:r>
        <w:rPr>
          <w:lang w:val="en-US"/>
        </w:rPr>
        <w:t>”</w:t>
      </w:r>
    </w:p>
    <w:p w14:paraId="2E81E6D8" w14:textId="21A0E863" w:rsidR="00B117BD" w:rsidRPr="00B117BD" w:rsidRDefault="00A6687C" w:rsidP="00B117BD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4FFDD6E" wp14:editId="75BBF1EF">
            <wp:extent cx="3686357" cy="491680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8225" cy="4945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117BD" w:rsidRPr="00B117BD" w:rsidSect="001779D0">
      <w:pgSz w:w="11906" w:h="16838"/>
      <w:pgMar w:top="1417" w:right="707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25DED"/>
    <w:rsid w:val="001779D0"/>
    <w:rsid w:val="0023048E"/>
    <w:rsid w:val="002951C1"/>
    <w:rsid w:val="0038731A"/>
    <w:rsid w:val="00462253"/>
    <w:rsid w:val="004C27AC"/>
    <w:rsid w:val="00516856"/>
    <w:rsid w:val="005D11A3"/>
    <w:rsid w:val="0061577E"/>
    <w:rsid w:val="00711C08"/>
    <w:rsid w:val="00804716"/>
    <w:rsid w:val="009F2791"/>
    <w:rsid w:val="00A6687C"/>
    <w:rsid w:val="00AE2C7B"/>
    <w:rsid w:val="00B117BD"/>
    <w:rsid w:val="00B16B57"/>
    <w:rsid w:val="00BA01F7"/>
    <w:rsid w:val="00BA1502"/>
    <w:rsid w:val="00BE2FC7"/>
    <w:rsid w:val="00C25DED"/>
    <w:rsid w:val="00C47A4A"/>
    <w:rsid w:val="00C61477"/>
    <w:rsid w:val="00C7294B"/>
    <w:rsid w:val="00CD7E1F"/>
    <w:rsid w:val="00EB6AC5"/>
    <w:rsid w:val="00F12CB8"/>
    <w:rsid w:val="00F16480"/>
    <w:rsid w:val="00F90DAD"/>
    <w:rsid w:val="00F951DA"/>
    <w:rsid w:val="00FC6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4F777F"/>
  <w15:docId w15:val="{E67CE78D-27ED-453A-B892-B42A6449D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61477"/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B117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5D11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779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779D0"/>
    <w:rPr>
      <w:rFonts w:ascii="Tahoma" w:hAnsi="Tahoma" w:cs="Tahoma"/>
      <w:sz w:val="16"/>
      <w:szCs w:val="16"/>
    </w:rPr>
  </w:style>
  <w:style w:type="character" w:customStyle="1" w:styleId="Titolo2Carattere">
    <w:name w:val="Titolo 2 Carattere"/>
    <w:basedOn w:val="Carpredefinitoparagrafo"/>
    <w:link w:val="Titolo2"/>
    <w:uiPriority w:val="9"/>
    <w:rsid w:val="00B117B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369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rderosa</dc:creator>
  <cp:keywords/>
  <dc:description/>
  <cp:lastModifiedBy>FABIO GARUFI</cp:lastModifiedBy>
  <cp:revision>24</cp:revision>
  <dcterms:created xsi:type="dcterms:W3CDTF">2014-12-02T08:12:00Z</dcterms:created>
  <dcterms:modified xsi:type="dcterms:W3CDTF">2021-04-12T14:08:00Z</dcterms:modified>
</cp:coreProperties>
</file>